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241F" w:rsidRPr="00137C76" w:rsidRDefault="00273A1E">
      <w:pPr>
        <w:pStyle w:val="Gvde"/>
        <w:spacing w:before="720" w:after="240" w:line="360" w:lineRule="auto"/>
        <w:jc w:val="center"/>
        <w:rPr>
          <w:rFonts w:ascii="Times New Roman" w:eastAsia="Times New Roman" w:hAnsi="Times New Roman" w:cs="Times New Roman"/>
          <w:b/>
          <w:bCs/>
          <w:sz w:val="24"/>
          <w:szCs w:val="24"/>
        </w:rPr>
      </w:pPr>
      <w:r w:rsidRPr="00137C76">
        <w:rPr>
          <w:rFonts w:ascii="Times New Roman" w:hAnsi="Times New Roman" w:cs="Times New Roman"/>
          <w:b/>
          <w:bCs/>
          <w:sz w:val="24"/>
          <w:szCs w:val="24"/>
        </w:rPr>
        <w:t>TÜRKİYE BÜYÜK MİLLET MECLİSİ BAŞKANLIĞINA</w:t>
      </w:r>
    </w:p>
    <w:p w:rsidR="002D241F" w:rsidRPr="00137C76" w:rsidRDefault="00273A1E">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before="120" w:after="120" w:line="288" w:lineRule="auto"/>
        <w:ind w:firstLine="709"/>
        <w:jc w:val="both"/>
        <w:rPr>
          <w:rFonts w:ascii="Times New Roman" w:eastAsia="Times New Roman" w:hAnsi="Times New Roman" w:cs="Times New Roman"/>
          <w:sz w:val="24"/>
          <w:szCs w:val="24"/>
        </w:rPr>
      </w:pPr>
      <w:r w:rsidRPr="00137C76">
        <w:rPr>
          <w:rFonts w:ascii="Times New Roman" w:hAnsi="Times New Roman" w:cs="Times New Roman"/>
          <w:sz w:val="24"/>
          <w:szCs w:val="24"/>
        </w:rPr>
        <w:t xml:space="preserve">Aşağıdaki sorularımın </w:t>
      </w:r>
      <w:r w:rsidRPr="00137C76">
        <w:rPr>
          <w:rFonts w:ascii="Times New Roman" w:hAnsi="Times New Roman" w:cs="Times New Roman"/>
          <w:b/>
          <w:bCs/>
          <w:sz w:val="24"/>
          <w:szCs w:val="24"/>
        </w:rPr>
        <w:t>Cumhurbaşkanı Yardımcısı Fuat OKTAY</w:t>
      </w:r>
      <w:r w:rsidRPr="00137C76">
        <w:rPr>
          <w:rFonts w:ascii="Times New Roman" w:hAnsi="Times New Roman" w:cs="Times New Roman"/>
          <w:sz w:val="24"/>
          <w:szCs w:val="24"/>
        </w:rPr>
        <w:t xml:space="preserve"> tarafından Anayasa</w:t>
      </w:r>
      <w:r w:rsidRPr="00137C76">
        <w:rPr>
          <w:rFonts w:ascii="Times New Roman" w:hAnsi="Times New Roman" w:cs="Times New Roman"/>
          <w:sz w:val="24"/>
          <w:szCs w:val="24"/>
          <w:lang w:val="fr-FR"/>
        </w:rPr>
        <w:t>’</w:t>
      </w:r>
      <w:r w:rsidRPr="00137C76">
        <w:rPr>
          <w:rFonts w:ascii="Times New Roman" w:hAnsi="Times New Roman" w:cs="Times New Roman"/>
          <w:sz w:val="24"/>
          <w:szCs w:val="24"/>
        </w:rPr>
        <w:t>nın 98</w:t>
      </w:r>
      <w:r w:rsidRPr="00137C76">
        <w:rPr>
          <w:rFonts w:ascii="Times New Roman" w:hAnsi="Times New Roman" w:cs="Times New Roman"/>
          <w:sz w:val="24"/>
          <w:szCs w:val="24"/>
          <w:lang w:val="fr-FR"/>
        </w:rPr>
        <w:t>’</w:t>
      </w:r>
      <w:r w:rsidRPr="00137C76">
        <w:rPr>
          <w:rFonts w:ascii="Times New Roman" w:hAnsi="Times New Roman" w:cs="Times New Roman"/>
          <w:sz w:val="24"/>
          <w:szCs w:val="24"/>
        </w:rPr>
        <w:t>inci ve İçtüzüğün 99</w:t>
      </w:r>
      <w:r w:rsidRPr="00137C76">
        <w:rPr>
          <w:rFonts w:ascii="Times New Roman" w:hAnsi="Times New Roman" w:cs="Times New Roman"/>
          <w:sz w:val="24"/>
          <w:szCs w:val="24"/>
          <w:lang w:val="fr-FR"/>
        </w:rPr>
        <w:t>’</w:t>
      </w:r>
      <w:r w:rsidRPr="00137C76">
        <w:rPr>
          <w:rFonts w:ascii="Times New Roman" w:hAnsi="Times New Roman" w:cs="Times New Roman"/>
          <w:sz w:val="24"/>
          <w:szCs w:val="24"/>
        </w:rPr>
        <w:t>uncu maddeleri gereğince yazılı olarak yanıtlanmasını saygılarımla dilerim.</w:t>
      </w:r>
    </w:p>
    <w:p w:rsidR="002D241F" w:rsidRPr="00137C76" w:rsidRDefault="002D241F">
      <w:pPr>
        <w:pStyle w:val="Gvde"/>
        <w:spacing w:after="0" w:line="360" w:lineRule="auto"/>
        <w:jc w:val="right"/>
        <w:rPr>
          <w:rFonts w:ascii="Times New Roman" w:eastAsia="Times New Roman" w:hAnsi="Times New Roman" w:cs="Times New Roman"/>
          <w:sz w:val="24"/>
          <w:szCs w:val="24"/>
        </w:rPr>
      </w:pPr>
    </w:p>
    <w:p w:rsidR="002D241F" w:rsidRPr="00137C76" w:rsidRDefault="002D241F">
      <w:pPr>
        <w:pStyle w:val="Gvde"/>
        <w:spacing w:after="0" w:line="360" w:lineRule="auto"/>
        <w:jc w:val="right"/>
        <w:rPr>
          <w:rFonts w:ascii="Times New Roman" w:eastAsia="Times New Roman" w:hAnsi="Times New Roman" w:cs="Times New Roman"/>
          <w:sz w:val="24"/>
          <w:szCs w:val="24"/>
        </w:rPr>
      </w:pPr>
    </w:p>
    <w:p w:rsidR="002D241F" w:rsidRPr="00137C76" w:rsidRDefault="002D241F">
      <w:pPr>
        <w:pStyle w:val="Gvde"/>
        <w:spacing w:after="0" w:line="360" w:lineRule="auto"/>
        <w:jc w:val="right"/>
        <w:rPr>
          <w:rFonts w:ascii="Times New Roman" w:eastAsia="Times New Roman" w:hAnsi="Times New Roman" w:cs="Times New Roman"/>
          <w:sz w:val="24"/>
          <w:szCs w:val="24"/>
        </w:rPr>
      </w:pPr>
    </w:p>
    <w:p w:rsidR="002D241F" w:rsidRPr="00137C76" w:rsidRDefault="002D241F">
      <w:pPr>
        <w:pStyle w:val="Gvde"/>
        <w:spacing w:after="0" w:line="360" w:lineRule="auto"/>
        <w:jc w:val="right"/>
        <w:rPr>
          <w:rFonts w:ascii="Times New Roman" w:eastAsia="Times New Roman" w:hAnsi="Times New Roman" w:cs="Times New Roman"/>
          <w:sz w:val="24"/>
          <w:szCs w:val="24"/>
        </w:rPr>
      </w:pPr>
    </w:p>
    <w:p w:rsidR="002D241F" w:rsidRPr="00137C76" w:rsidRDefault="00273A1E">
      <w:pPr>
        <w:pStyle w:val="Gvde"/>
        <w:spacing w:after="0" w:line="360" w:lineRule="auto"/>
        <w:jc w:val="right"/>
        <w:rPr>
          <w:rFonts w:ascii="Times New Roman" w:eastAsia="Times New Roman" w:hAnsi="Times New Roman" w:cs="Times New Roman"/>
          <w:b/>
          <w:bCs/>
          <w:sz w:val="24"/>
          <w:szCs w:val="24"/>
        </w:rPr>
      </w:pPr>
      <w:r w:rsidRPr="00137C76">
        <w:rPr>
          <w:rFonts w:ascii="Times New Roman" w:hAnsi="Times New Roman" w:cs="Times New Roman"/>
          <w:sz w:val="24"/>
          <w:szCs w:val="24"/>
        </w:rPr>
        <w:t xml:space="preserve">                                                                                                                      </w:t>
      </w:r>
      <w:r w:rsidRPr="00137C76">
        <w:rPr>
          <w:rFonts w:ascii="Times New Roman" w:hAnsi="Times New Roman" w:cs="Times New Roman"/>
          <w:b/>
          <w:bCs/>
          <w:sz w:val="24"/>
          <w:szCs w:val="24"/>
          <w:lang w:val="pt-PT"/>
        </w:rPr>
        <w:t>Filiz Kerestecio</w:t>
      </w:r>
      <w:r w:rsidRPr="00137C76">
        <w:rPr>
          <w:rFonts w:ascii="Times New Roman" w:hAnsi="Times New Roman" w:cs="Times New Roman"/>
          <w:b/>
          <w:bCs/>
          <w:sz w:val="24"/>
          <w:szCs w:val="24"/>
        </w:rPr>
        <w:t>ğlu</w:t>
      </w:r>
    </w:p>
    <w:p w:rsidR="002D241F" w:rsidRPr="00137C76" w:rsidRDefault="00273A1E">
      <w:pPr>
        <w:pStyle w:val="Gvde"/>
        <w:spacing w:after="0" w:line="360" w:lineRule="auto"/>
        <w:jc w:val="right"/>
        <w:rPr>
          <w:rFonts w:ascii="Times New Roman" w:eastAsia="Times New Roman" w:hAnsi="Times New Roman" w:cs="Times New Roman"/>
          <w:b/>
          <w:bCs/>
          <w:sz w:val="24"/>
          <w:szCs w:val="24"/>
        </w:rPr>
      </w:pPr>
      <w:r w:rsidRPr="00137C76">
        <w:rPr>
          <w:rFonts w:ascii="Times New Roman" w:eastAsia="Times New Roman" w:hAnsi="Times New Roman" w:cs="Times New Roman"/>
          <w:b/>
          <w:bCs/>
          <w:sz w:val="24"/>
          <w:szCs w:val="24"/>
        </w:rPr>
        <w:tab/>
      </w:r>
      <w:r w:rsidRPr="00137C76">
        <w:rPr>
          <w:rFonts w:ascii="Times New Roman" w:eastAsia="Times New Roman" w:hAnsi="Times New Roman" w:cs="Times New Roman"/>
          <w:b/>
          <w:bCs/>
          <w:sz w:val="24"/>
          <w:szCs w:val="24"/>
        </w:rPr>
        <w:tab/>
      </w:r>
      <w:r w:rsidRPr="00137C76">
        <w:rPr>
          <w:rFonts w:ascii="Times New Roman" w:eastAsia="Times New Roman" w:hAnsi="Times New Roman" w:cs="Times New Roman"/>
          <w:b/>
          <w:bCs/>
          <w:sz w:val="24"/>
          <w:szCs w:val="24"/>
        </w:rPr>
        <w:tab/>
      </w:r>
      <w:r w:rsidRPr="00137C76">
        <w:rPr>
          <w:rFonts w:ascii="Times New Roman" w:eastAsia="Times New Roman" w:hAnsi="Times New Roman" w:cs="Times New Roman"/>
          <w:b/>
          <w:bCs/>
          <w:sz w:val="24"/>
          <w:szCs w:val="24"/>
        </w:rPr>
        <w:tab/>
      </w:r>
      <w:r w:rsidRPr="00137C76">
        <w:rPr>
          <w:rFonts w:ascii="Times New Roman" w:eastAsia="Times New Roman" w:hAnsi="Times New Roman" w:cs="Times New Roman"/>
          <w:b/>
          <w:bCs/>
          <w:sz w:val="24"/>
          <w:szCs w:val="24"/>
        </w:rPr>
        <w:tab/>
      </w:r>
      <w:r w:rsidRPr="00137C76">
        <w:rPr>
          <w:rFonts w:ascii="Times New Roman" w:eastAsia="Times New Roman" w:hAnsi="Times New Roman" w:cs="Times New Roman"/>
          <w:b/>
          <w:bCs/>
          <w:sz w:val="24"/>
          <w:szCs w:val="24"/>
        </w:rPr>
        <w:tab/>
      </w:r>
      <w:r w:rsidRPr="00137C76">
        <w:rPr>
          <w:rFonts w:ascii="Times New Roman" w:eastAsia="Times New Roman" w:hAnsi="Times New Roman" w:cs="Times New Roman"/>
          <w:b/>
          <w:bCs/>
          <w:sz w:val="24"/>
          <w:szCs w:val="24"/>
        </w:rPr>
        <w:tab/>
        <w:t xml:space="preserve">          Ankara Milletvekili</w:t>
      </w:r>
    </w:p>
    <w:p w:rsidR="002D241F" w:rsidRPr="00137C76" w:rsidRDefault="002D241F">
      <w:pPr>
        <w:pStyle w:val="Gvde"/>
        <w:spacing w:before="120" w:after="120" w:line="360" w:lineRule="auto"/>
        <w:jc w:val="both"/>
        <w:rPr>
          <w:rFonts w:ascii="Times New Roman" w:eastAsia="Times New Roman" w:hAnsi="Times New Roman" w:cs="Times New Roman"/>
          <w:sz w:val="24"/>
          <w:szCs w:val="24"/>
        </w:rPr>
      </w:pPr>
    </w:p>
    <w:p w:rsidR="002D241F" w:rsidRPr="00137C76" w:rsidRDefault="00273A1E">
      <w:pPr>
        <w:pStyle w:val="Gvde"/>
        <w:shd w:val="clear" w:color="auto" w:fill="FFFFFF"/>
        <w:spacing w:before="120" w:after="120" w:line="360" w:lineRule="auto"/>
        <w:ind w:firstLine="708"/>
        <w:jc w:val="both"/>
        <w:rPr>
          <w:rFonts w:ascii="Times New Roman" w:eastAsia="Times New Roman" w:hAnsi="Times New Roman" w:cs="Times New Roman"/>
          <w:sz w:val="24"/>
          <w:szCs w:val="24"/>
        </w:rPr>
      </w:pPr>
      <w:r w:rsidRPr="00137C76">
        <w:rPr>
          <w:rFonts w:ascii="Times New Roman" w:hAnsi="Times New Roman" w:cs="Times New Roman"/>
          <w:sz w:val="24"/>
          <w:szCs w:val="24"/>
          <w:lang w:val="es-ES_tradnl"/>
        </w:rPr>
        <w:t>2016 y</w:t>
      </w:r>
      <w:r w:rsidRPr="00137C76">
        <w:rPr>
          <w:rFonts w:ascii="Times New Roman" w:hAnsi="Times New Roman" w:cs="Times New Roman"/>
          <w:sz w:val="24"/>
          <w:szCs w:val="24"/>
        </w:rPr>
        <w:t>ılından bu yana, iktidar tarafından kayyım atamaları yoluyla, toplumun bir kesiminin seçme ve seçilme hakkı sistematik biçimde gasp edilmektedir. 2014 Mahalli İdareler Genel Seçimlerinin ardından, mesnetsiz iddialarla belediye eşbaşkanlarımızın yerlerine kayyı</w:t>
      </w:r>
      <w:r w:rsidRPr="00137C76">
        <w:rPr>
          <w:rFonts w:ascii="Times New Roman" w:hAnsi="Times New Roman" w:cs="Times New Roman"/>
          <w:sz w:val="24"/>
          <w:szCs w:val="24"/>
          <w:lang w:val="da-DK"/>
        </w:rPr>
        <w:t>m atanm</w:t>
      </w:r>
      <w:r w:rsidRPr="00137C76">
        <w:rPr>
          <w:rFonts w:ascii="Times New Roman" w:hAnsi="Times New Roman" w:cs="Times New Roman"/>
          <w:sz w:val="24"/>
          <w:szCs w:val="24"/>
        </w:rPr>
        <w:t>ış, çok sayıda DBP</w:t>
      </w:r>
      <w:r w:rsidRPr="00137C76">
        <w:rPr>
          <w:rFonts w:ascii="Times New Roman" w:hAnsi="Times New Roman" w:cs="Times New Roman"/>
          <w:sz w:val="24"/>
          <w:szCs w:val="24"/>
          <w:lang w:val="fr-FR"/>
        </w:rPr>
        <w:t>’</w:t>
      </w:r>
      <w:r w:rsidRPr="00137C76">
        <w:rPr>
          <w:rFonts w:ascii="Times New Roman" w:hAnsi="Times New Roman" w:cs="Times New Roman"/>
          <w:sz w:val="24"/>
          <w:szCs w:val="24"/>
        </w:rPr>
        <w:t>li belediye eşbaşkanımız tutuklanmıştır.</w:t>
      </w:r>
    </w:p>
    <w:p w:rsidR="002D241F" w:rsidRPr="00137C76" w:rsidRDefault="00273A1E">
      <w:pPr>
        <w:pStyle w:val="Gvde"/>
        <w:shd w:val="clear" w:color="auto" w:fill="FFFFFF"/>
        <w:spacing w:before="120" w:after="120" w:line="360" w:lineRule="auto"/>
        <w:ind w:firstLine="708"/>
        <w:jc w:val="both"/>
        <w:rPr>
          <w:rFonts w:ascii="Times New Roman" w:eastAsia="Times New Roman" w:hAnsi="Times New Roman" w:cs="Times New Roman"/>
          <w:sz w:val="24"/>
          <w:szCs w:val="24"/>
        </w:rPr>
      </w:pPr>
      <w:r w:rsidRPr="00137C76">
        <w:rPr>
          <w:rFonts w:ascii="Times New Roman" w:hAnsi="Times New Roman" w:cs="Times New Roman"/>
          <w:sz w:val="24"/>
          <w:szCs w:val="24"/>
        </w:rPr>
        <w:t>31 Mart 2019 Mahalli İdareler Genel Seçimlerinin ardından ise, önce seçimi kazanan 6 belediye eşbaşkanımızın mazbatasına KHK ile hukuksuzca işten çıkarılmaları bahane edilerek el koyulmuştur. 19 Ağ</w:t>
      </w:r>
      <w:r w:rsidRPr="00137C76">
        <w:rPr>
          <w:rFonts w:ascii="Times New Roman" w:hAnsi="Times New Roman" w:cs="Times New Roman"/>
          <w:sz w:val="24"/>
          <w:szCs w:val="24"/>
          <w:lang w:val="es-ES_tradnl"/>
        </w:rPr>
        <w:t>ustos 2019</w:t>
      </w:r>
      <w:r w:rsidRPr="00137C76">
        <w:rPr>
          <w:rFonts w:ascii="Times New Roman" w:hAnsi="Times New Roman" w:cs="Times New Roman"/>
          <w:sz w:val="24"/>
          <w:szCs w:val="24"/>
          <w:lang w:val="fr-FR"/>
        </w:rPr>
        <w:t>’</w:t>
      </w:r>
      <w:r w:rsidRPr="00137C76">
        <w:rPr>
          <w:rFonts w:ascii="Times New Roman" w:hAnsi="Times New Roman" w:cs="Times New Roman"/>
          <w:sz w:val="24"/>
          <w:szCs w:val="24"/>
        </w:rPr>
        <w:t>dan bugüne ise, Diyarbakır, Mardin ve Van büyükşehir belediyeleri başta olmak üzere 45 belediye eşbaşkanımızın yerine kayyı</w:t>
      </w:r>
      <w:r w:rsidRPr="00137C76">
        <w:rPr>
          <w:rFonts w:ascii="Times New Roman" w:hAnsi="Times New Roman" w:cs="Times New Roman"/>
          <w:sz w:val="24"/>
          <w:szCs w:val="24"/>
          <w:lang w:val="da-DK"/>
        </w:rPr>
        <w:t>m atanm</w:t>
      </w:r>
      <w:r w:rsidRPr="00137C76">
        <w:rPr>
          <w:rFonts w:ascii="Times New Roman" w:hAnsi="Times New Roman" w:cs="Times New Roman"/>
          <w:sz w:val="24"/>
          <w:szCs w:val="24"/>
        </w:rPr>
        <w:t>ıştır. Ayrıca bu hukuksuzluğa ‘meşru</w:t>
      </w:r>
      <w:r w:rsidRPr="00137C76">
        <w:rPr>
          <w:rFonts w:ascii="Times New Roman" w:hAnsi="Times New Roman" w:cs="Times New Roman"/>
          <w:sz w:val="24"/>
          <w:szCs w:val="24"/>
          <w:lang w:val="fr-FR"/>
        </w:rPr>
        <w:t xml:space="preserve">’ </w:t>
      </w:r>
      <w:r w:rsidRPr="00137C76">
        <w:rPr>
          <w:rFonts w:ascii="Times New Roman" w:hAnsi="Times New Roman" w:cs="Times New Roman"/>
          <w:sz w:val="24"/>
          <w:szCs w:val="24"/>
        </w:rPr>
        <w:t>bir görünüm kazandırmak adı</w:t>
      </w:r>
      <w:r w:rsidRPr="00137C76">
        <w:rPr>
          <w:rFonts w:ascii="Times New Roman" w:hAnsi="Times New Roman" w:cs="Times New Roman"/>
          <w:sz w:val="24"/>
          <w:szCs w:val="24"/>
          <w:lang w:val="en-US"/>
        </w:rPr>
        <w:t>na her t</w:t>
      </w:r>
      <w:r w:rsidRPr="00137C76">
        <w:rPr>
          <w:rFonts w:ascii="Times New Roman" w:hAnsi="Times New Roman" w:cs="Times New Roman"/>
          <w:sz w:val="24"/>
          <w:szCs w:val="24"/>
        </w:rPr>
        <w:t>ürlü dezenformasyon yöntemine başvurulmuş, bu süreçte 28 belediye eşbaşkanımız tutuklanmıştır. Bugün 21 eşbaşkanımızın tutukluluğu devam etmektedir.</w:t>
      </w:r>
      <w:r w:rsidR="00137C76" w:rsidRPr="00137C76">
        <w:rPr>
          <w:rFonts w:ascii="Times New Roman" w:hAnsi="Times New Roman" w:cs="Times New Roman"/>
          <w:sz w:val="24"/>
          <w:szCs w:val="24"/>
        </w:rPr>
        <w:t xml:space="preserve"> Ciddi bir halk sağlığı krizinin ortasında dahi, belediye hizmetlerinin durması pahasına kayyım atanmasına devam edilmiştir.</w:t>
      </w:r>
    </w:p>
    <w:p w:rsidR="002D241F" w:rsidRPr="00137C76" w:rsidRDefault="00273A1E">
      <w:pPr>
        <w:pStyle w:val="Gvde"/>
        <w:shd w:val="clear" w:color="auto" w:fill="FFFFFF"/>
        <w:spacing w:before="120" w:after="120" w:line="360" w:lineRule="auto"/>
        <w:ind w:firstLine="708"/>
        <w:jc w:val="both"/>
        <w:rPr>
          <w:rFonts w:ascii="Times New Roman" w:eastAsia="Times New Roman" w:hAnsi="Times New Roman" w:cs="Times New Roman"/>
          <w:sz w:val="24"/>
          <w:szCs w:val="24"/>
        </w:rPr>
      </w:pPr>
      <w:r w:rsidRPr="00137C76">
        <w:rPr>
          <w:rFonts w:ascii="Times New Roman" w:hAnsi="Times New Roman" w:cs="Times New Roman"/>
          <w:sz w:val="24"/>
          <w:szCs w:val="24"/>
        </w:rPr>
        <w:t>Kayyım atamaları hiçbir yasal zemine oturmadığı gibi çoğulcu, toplum temelli demokratik belediyecilik anlayışını da hedef almaktadır. Cinsiyet eşitliğini sağlamayı amaçlayan politikaların tü</w:t>
      </w:r>
      <w:r w:rsidRPr="00137C76">
        <w:rPr>
          <w:rFonts w:ascii="Times New Roman" w:hAnsi="Times New Roman" w:cs="Times New Roman"/>
          <w:sz w:val="24"/>
          <w:szCs w:val="24"/>
          <w:lang w:val="nl-NL"/>
        </w:rPr>
        <w:t>mden terk</w:t>
      </w:r>
      <w:r w:rsidRPr="00137C76">
        <w:rPr>
          <w:rFonts w:ascii="Times New Roman" w:hAnsi="Times New Roman" w:cs="Times New Roman"/>
          <w:sz w:val="24"/>
          <w:szCs w:val="24"/>
        </w:rPr>
        <w:t xml:space="preserve"> edilmesi veya kayyım atamalarına gerekçe olarak gösterilmesi bunun örneklerinden yalnızca biridir. HDP belediyelerinde uygulanan eşbaşkanlık sistemi, kadınların siyasete ve yönetim mekanizmalarına eşit şekilde katılımını, iktidarın cinsiyet eşitlikçi bir şekilde dağıtılmasını, şeffaf ve denetlenebilir yönetimi beraberinde getirirken kayyım atamalarına ‘gerekçe</w:t>
      </w:r>
      <w:r w:rsidRPr="00137C76">
        <w:rPr>
          <w:rFonts w:ascii="Times New Roman" w:hAnsi="Times New Roman" w:cs="Times New Roman"/>
          <w:sz w:val="24"/>
          <w:szCs w:val="24"/>
          <w:lang w:val="fr-FR"/>
        </w:rPr>
        <w:t xml:space="preserve">’ </w:t>
      </w:r>
      <w:r w:rsidRPr="00137C76">
        <w:rPr>
          <w:rFonts w:ascii="Times New Roman" w:hAnsi="Times New Roman" w:cs="Times New Roman"/>
          <w:sz w:val="24"/>
          <w:szCs w:val="24"/>
        </w:rPr>
        <w:t xml:space="preserve">olarak gösterilebilmiştir. Kayyımlar atanır atanmaz </w:t>
      </w:r>
      <w:r w:rsidRPr="00137C76">
        <w:rPr>
          <w:rFonts w:ascii="Times New Roman" w:hAnsi="Times New Roman" w:cs="Times New Roman"/>
          <w:sz w:val="24"/>
          <w:szCs w:val="24"/>
        </w:rPr>
        <w:lastRenderedPageBreak/>
        <w:t xml:space="preserve">kadınların ayrımcılıklardan kaynaklı sorunlarını çözmeyi hedefleyen belediye çalışmaları kayyımlar tarafından sonlandırmıştır. </w:t>
      </w:r>
      <w:r w:rsidRPr="00137C76">
        <w:rPr>
          <w:rFonts w:ascii="Times New Roman" w:hAnsi="Times New Roman" w:cs="Times New Roman"/>
          <w:sz w:val="24"/>
          <w:szCs w:val="24"/>
          <w:lang w:val="de-DE"/>
        </w:rPr>
        <w:t>Ö</w:t>
      </w:r>
      <w:r w:rsidRPr="00137C76">
        <w:rPr>
          <w:rFonts w:ascii="Times New Roman" w:hAnsi="Times New Roman" w:cs="Times New Roman"/>
          <w:sz w:val="24"/>
          <w:szCs w:val="24"/>
        </w:rPr>
        <w:t>rneğin, pek çok kadının belediyeden hizmet almasını mümkün kılan anadilde belediyecilik sonlandırılmış, kadınlar için kadınlarla birlikte politika üretmeyi amaçlayan Kadı</w:t>
      </w:r>
      <w:r w:rsidRPr="00137C76">
        <w:rPr>
          <w:rFonts w:ascii="Times New Roman" w:hAnsi="Times New Roman" w:cs="Times New Roman"/>
          <w:sz w:val="24"/>
          <w:szCs w:val="24"/>
          <w:lang w:val="fr-FR"/>
        </w:rPr>
        <w:t>n Daire Ba</w:t>
      </w:r>
      <w:r w:rsidRPr="00137C76">
        <w:rPr>
          <w:rFonts w:ascii="Times New Roman" w:hAnsi="Times New Roman" w:cs="Times New Roman"/>
          <w:sz w:val="24"/>
          <w:szCs w:val="24"/>
        </w:rPr>
        <w:t>şkanlıkları gibi idari birimler kapatılmış ya da işlevsiz hale getirilmiştir, kadı</w:t>
      </w:r>
      <w:r w:rsidRPr="00137C76">
        <w:rPr>
          <w:rFonts w:ascii="Times New Roman" w:hAnsi="Times New Roman" w:cs="Times New Roman"/>
          <w:sz w:val="24"/>
          <w:szCs w:val="24"/>
          <w:lang w:val="es-ES_tradnl"/>
        </w:rPr>
        <w:t>na y</w:t>
      </w:r>
      <w:r w:rsidRPr="00137C76">
        <w:rPr>
          <w:rFonts w:ascii="Times New Roman" w:hAnsi="Times New Roman" w:cs="Times New Roman"/>
          <w:sz w:val="24"/>
          <w:szCs w:val="24"/>
        </w:rPr>
        <w:t>önelik şiddetle mücadele birimlerinin çalışmaları durdurulmuş</w:t>
      </w:r>
      <w:r w:rsidRPr="00137C76">
        <w:rPr>
          <w:rFonts w:ascii="Times New Roman" w:hAnsi="Times New Roman" w:cs="Times New Roman"/>
          <w:sz w:val="24"/>
          <w:szCs w:val="24"/>
          <w:lang w:val="da-DK"/>
        </w:rPr>
        <w:t xml:space="preserve">, ev eksenli </w:t>
      </w:r>
      <w:r w:rsidRPr="00137C76">
        <w:rPr>
          <w:rFonts w:ascii="Times New Roman" w:hAnsi="Times New Roman" w:cs="Times New Roman"/>
          <w:sz w:val="24"/>
          <w:szCs w:val="24"/>
        </w:rPr>
        <w:t xml:space="preserve">çalışan kadınların daha düzenli gelir sağlayabilmeleri için kurulmuş satış noktaları kapatılmıştır. </w:t>
      </w:r>
    </w:p>
    <w:p w:rsidR="002D241F" w:rsidRPr="00137C76" w:rsidRDefault="00273A1E" w:rsidP="003832E9">
      <w:pPr>
        <w:pStyle w:val="Gvde"/>
        <w:spacing w:before="240" w:after="240" w:line="360" w:lineRule="auto"/>
        <w:ind w:firstLine="360"/>
        <w:jc w:val="both"/>
        <w:rPr>
          <w:rFonts w:ascii="Times New Roman" w:eastAsia="Times New Roman" w:hAnsi="Times New Roman" w:cs="Times New Roman"/>
          <w:sz w:val="24"/>
          <w:szCs w:val="24"/>
        </w:rPr>
      </w:pPr>
      <w:r w:rsidRPr="00137C76">
        <w:rPr>
          <w:rFonts w:ascii="Times New Roman" w:hAnsi="Times New Roman" w:cs="Times New Roman"/>
          <w:sz w:val="24"/>
          <w:szCs w:val="24"/>
        </w:rPr>
        <w:t>Bu bağ</w:t>
      </w:r>
      <w:r w:rsidRPr="00137C76">
        <w:rPr>
          <w:rFonts w:ascii="Times New Roman" w:hAnsi="Times New Roman" w:cs="Times New Roman"/>
          <w:sz w:val="24"/>
          <w:szCs w:val="24"/>
          <w:lang w:val="nl-NL"/>
        </w:rPr>
        <w:t>lamda;</w:t>
      </w:r>
    </w:p>
    <w:p w:rsidR="002D241F" w:rsidRPr="00137C76" w:rsidRDefault="00273A1E">
      <w:pPr>
        <w:pStyle w:val="ListeParagraf"/>
        <w:numPr>
          <w:ilvl w:val="0"/>
          <w:numId w:val="3"/>
        </w:numPr>
        <w:shd w:val="clear" w:color="auto" w:fill="FFFFFF"/>
        <w:tabs>
          <w:tab w:val="num" w:pos="360"/>
        </w:tabs>
        <w:spacing w:before="120" w:after="120" w:line="360" w:lineRule="auto"/>
        <w:ind w:left="360" w:hanging="360"/>
        <w:jc w:val="both"/>
        <w:rPr>
          <w:rFonts w:hAnsi="Times New Roman" w:cs="Times New Roman"/>
        </w:rPr>
      </w:pPr>
      <w:r w:rsidRPr="00137C76">
        <w:rPr>
          <w:rFonts w:hAnsi="Times New Roman" w:cs="Times New Roman"/>
        </w:rPr>
        <w:t>Belediye eş başkanları ve belediye meclis üyelerinin haklarında hiçbir mahkeme kararı olmadan görevden alınması Anayasa’ya ve kanunlara açıkça aykırıyken, bu hukuksuzluğu sürdürmekte neden ısrar edilmektedir? Anayasa’</w:t>
      </w:r>
      <w:r w:rsidR="00137C76" w:rsidRPr="00137C76">
        <w:rPr>
          <w:rFonts w:hAnsi="Times New Roman" w:cs="Times New Roman"/>
        </w:rPr>
        <w:t>nın ilgili hükümlerin</w:t>
      </w:r>
      <w:r w:rsidR="00137C76">
        <w:rPr>
          <w:rFonts w:hAnsi="Times New Roman" w:cs="Times New Roman"/>
        </w:rPr>
        <w:t>e</w:t>
      </w:r>
      <w:r w:rsidR="00137C76" w:rsidRPr="00137C76">
        <w:rPr>
          <w:rFonts w:hAnsi="Times New Roman" w:cs="Times New Roman"/>
        </w:rPr>
        <w:t xml:space="preserve"> uygun kararlar</w:t>
      </w:r>
      <w:r w:rsidR="00137C76">
        <w:rPr>
          <w:rFonts w:hAnsi="Times New Roman" w:cs="Times New Roman"/>
        </w:rPr>
        <w:t xml:space="preserve"> vermeyi</w:t>
      </w:r>
      <w:r w:rsidR="00137C76" w:rsidRPr="00137C76">
        <w:rPr>
          <w:rFonts w:hAnsi="Times New Roman" w:cs="Times New Roman"/>
        </w:rPr>
        <w:t xml:space="preserve"> düşünüyor musunuz?</w:t>
      </w:r>
    </w:p>
    <w:p w:rsidR="002D241F" w:rsidRPr="00137C76" w:rsidRDefault="00273A1E">
      <w:pPr>
        <w:pStyle w:val="ListeParagraf"/>
        <w:numPr>
          <w:ilvl w:val="0"/>
          <w:numId w:val="3"/>
        </w:numPr>
        <w:shd w:val="clear" w:color="auto" w:fill="FFFFFF"/>
        <w:tabs>
          <w:tab w:val="num" w:pos="360"/>
        </w:tabs>
        <w:spacing w:before="120" w:after="120" w:line="360" w:lineRule="auto"/>
        <w:ind w:left="360" w:hanging="360"/>
        <w:jc w:val="both"/>
        <w:rPr>
          <w:rFonts w:hAnsi="Times New Roman" w:cs="Times New Roman"/>
        </w:rPr>
      </w:pPr>
      <w:r w:rsidRPr="00137C76">
        <w:rPr>
          <w:rFonts w:hAnsi="Times New Roman" w:cs="Times New Roman"/>
        </w:rPr>
        <w:t>Eşbaşkanlık sisteminin iktidarınız açısından erkek egemen sistemin altını oymak dışında ne gibi bir tehlikesi vardır?</w:t>
      </w:r>
    </w:p>
    <w:p w:rsidR="002D241F" w:rsidRPr="00137C76" w:rsidRDefault="00273A1E">
      <w:pPr>
        <w:pStyle w:val="ListeParagraf"/>
        <w:numPr>
          <w:ilvl w:val="0"/>
          <w:numId w:val="3"/>
        </w:numPr>
        <w:shd w:val="clear" w:color="auto" w:fill="FFFFFF"/>
        <w:tabs>
          <w:tab w:val="num" w:pos="360"/>
        </w:tabs>
        <w:spacing w:before="120" w:after="120" w:line="360" w:lineRule="auto"/>
        <w:ind w:left="360" w:hanging="360"/>
        <w:jc w:val="both"/>
        <w:rPr>
          <w:rFonts w:hAnsi="Times New Roman" w:cs="Times New Roman"/>
        </w:rPr>
      </w:pPr>
      <w:r w:rsidRPr="00137C76">
        <w:rPr>
          <w:rFonts w:hAnsi="Times New Roman" w:cs="Times New Roman"/>
        </w:rPr>
        <w:t>İktidar partisi, seçimle kazanamadığı tüm belediyelere kayyım atayarak el koymaya devam edecek midir?</w:t>
      </w:r>
    </w:p>
    <w:p w:rsidR="002D241F" w:rsidRPr="00137C76" w:rsidRDefault="00273A1E">
      <w:pPr>
        <w:pStyle w:val="ListeParagraf"/>
        <w:numPr>
          <w:ilvl w:val="0"/>
          <w:numId w:val="3"/>
        </w:numPr>
        <w:shd w:val="clear" w:color="auto" w:fill="FFFFFF"/>
        <w:tabs>
          <w:tab w:val="num" w:pos="360"/>
        </w:tabs>
        <w:spacing w:before="120" w:after="120" w:line="360" w:lineRule="auto"/>
        <w:ind w:left="360" w:hanging="360"/>
        <w:jc w:val="both"/>
        <w:rPr>
          <w:rFonts w:hAnsi="Times New Roman" w:cs="Times New Roman"/>
        </w:rPr>
      </w:pPr>
      <w:r w:rsidRPr="00137C76">
        <w:rPr>
          <w:rFonts w:hAnsi="Times New Roman" w:cs="Times New Roman"/>
        </w:rPr>
        <w:t xml:space="preserve">İçişleri Bakanlığı tarafından atanan kayyımlar, toplumun yararına belediye hizmetlerini sonlandırarak neyi amaçlamaktadır? </w:t>
      </w:r>
    </w:p>
    <w:p w:rsidR="002D241F" w:rsidRPr="00137C76" w:rsidRDefault="00273A1E">
      <w:pPr>
        <w:pStyle w:val="ListeParagraf"/>
        <w:numPr>
          <w:ilvl w:val="0"/>
          <w:numId w:val="3"/>
        </w:numPr>
        <w:shd w:val="clear" w:color="auto" w:fill="FFFFFF"/>
        <w:tabs>
          <w:tab w:val="num" w:pos="360"/>
        </w:tabs>
        <w:spacing w:before="120" w:after="120" w:line="360" w:lineRule="auto"/>
        <w:ind w:left="360" w:hanging="360"/>
        <w:jc w:val="both"/>
        <w:rPr>
          <w:rFonts w:hAnsi="Times New Roman" w:cs="Times New Roman"/>
        </w:rPr>
      </w:pPr>
      <w:r w:rsidRPr="00137C76">
        <w:rPr>
          <w:rFonts w:hAnsi="Times New Roman" w:cs="Times New Roman"/>
        </w:rPr>
        <w:t>Gerek Sayıştay Raporları gerekse seçilmiş eşbaşkanlar makamları devraldıktan sonra 2019 seçimleri öncesinde kayyımların yönetimindeki belediyelerdeki usulsüzlükleri ve yolsuzlukları ortaya çıkarmıştı. Bunlarla ilgili idari veya adli soruşturma başlatılmış mıdır?</w:t>
      </w:r>
    </w:p>
    <w:p w:rsidR="002D241F" w:rsidRPr="00137C76" w:rsidRDefault="00273A1E">
      <w:pPr>
        <w:pStyle w:val="ListeParagraf"/>
        <w:numPr>
          <w:ilvl w:val="0"/>
          <w:numId w:val="3"/>
        </w:numPr>
        <w:shd w:val="clear" w:color="auto" w:fill="FFFFFF"/>
        <w:tabs>
          <w:tab w:val="num" w:pos="360"/>
        </w:tabs>
        <w:spacing w:before="120" w:after="120" w:line="360" w:lineRule="auto"/>
        <w:ind w:left="360" w:hanging="360"/>
        <w:jc w:val="both"/>
        <w:rPr>
          <w:rFonts w:hAnsi="Times New Roman" w:cs="Times New Roman"/>
        </w:rPr>
      </w:pPr>
      <w:r w:rsidRPr="00137C76">
        <w:rPr>
          <w:rFonts w:hAnsi="Times New Roman" w:cs="Times New Roman"/>
        </w:rPr>
        <w:t>HDP</w:t>
      </w:r>
      <w:r w:rsidRPr="00137C76">
        <w:rPr>
          <w:rFonts w:hAnsi="Times New Roman" w:cs="Times New Roman"/>
          <w:lang w:val="fr-FR"/>
        </w:rPr>
        <w:t>’</w:t>
      </w:r>
      <w:r w:rsidRPr="00137C76">
        <w:rPr>
          <w:rFonts w:hAnsi="Times New Roman" w:cs="Times New Roman"/>
          <w:lang w:val="it-IT"/>
        </w:rPr>
        <w:t>li e</w:t>
      </w:r>
      <w:r w:rsidRPr="00137C76">
        <w:rPr>
          <w:rFonts w:hAnsi="Times New Roman" w:cs="Times New Roman"/>
        </w:rPr>
        <w:t xml:space="preserve">şbaşkanların yönetiminde kadınlara yönelik hizmetlere ayrılan bütçeler şu anda ne amaçla kullanılmaktadır? </w:t>
      </w:r>
    </w:p>
    <w:p w:rsidR="002D241F" w:rsidRPr="00137C76" w:rsidRDefault="002D241F">
      <w:pPr>
        <w:pStyle w:val="ListeParagraf"/>
        <w:shd w:val="clear" w:color="auto" w:fill="FFFFFF"/>
        <w:spacing w:before="120" w:after="120" w:line="360" w:lineRule="auto"/>
        <w:ind w:left="360"/>
        <w:jc w:val="both"/>
        <w:rPr>
          <w:rFonts w:hAnsi="Times New Roman" w:cs="Times New Roman"/>
        </w:rPr>
      </w:pPr>
    </w:p>
    <w:p w:rsidR="002D241F" w:rsidRPr="00137C76" w:rsidRDefault="002D241F">
      <w:pPr>
        <w:pStyle w:val="Gvde"/>
        <w:spacing w:before="120" w:after="120" w:line="360" w:lineRule="auto"/>
        <w:jc w:val="both"/>
        <w:rPr>
          <w:rFonts w:ascii="Times New Roman" w:hAnsi="Times New Roman" w:cs="Times New Roman"/>
        </w:rPr>
      </w:pPr>
    </w:p>
    <w:p w:rsidR="002D241F" w:rsidRPr="00137C76" w:rsidRDefault="002D241F">
      <w:pPr>
        <w:pStyle w:val="Gvde"/>
        <w:spacing w:line="360" w:lineRule="auto"/>
        <w:jc w:val="both"/>
        <w:rPr>
          <w:rFonts w:ascii="Times New Roman" w:hAnsi="Times New Roman" w:cs="Times New Roman"/>
        </w:rPr>
      </w:pPr>
    </w:p>
    <w:sectPr w:rsidR="002D241F" w:rsidRPr="00137C76">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38DC" w:rsidRDefault="00C938DC">
      <w:r>
        <w:separator/>
      </w:r>
    </w:p>
  </w:endnote>
  <w:endnote w:type="continuationSeparator" w:id="0">
    <w:p w:rsidR="00C938DC" w:rsidRDefault="00C9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241F" w:rsidRDefault="00273A1E">
    <w:pPr>
      <w:pStyle w:val="AltBilgi"/>
      <w:tabs>
        <w:tab w:val="clear" w:pos="9072"/>
        <w:tab w:val="right" w:pos="9046"/>
      </w:tabs>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38DC" w:rsidRDefault="00C938DC">
      <w:r>
        <w:separator/>
      </w:r>
    </w:p>
  </w:footnote>
  <w:footnote w:type="continuationSeparator" w:id="0">
    <w:p w:rsidR="00C938DC" w:rsidRDefault="00C9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241F" w:rsidRDefault="002D241F">
    <w:pPr>
      <w:pStyle w:val="BalkveAltl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33504"/>
    <w:multiLevelType w:val="multilevel"/>
    <w:tmpl w:val="11346772"/>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1" w15:restartNumberingAfterBreak="0">
    <w:nsid w:val="6C636DC1"/>
    <w:multiLevelType w:val="multilevel"/>
    <w:tmpl w:val="C944B784"/>
    <w:styleLink w:val="List0"/>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 w15:restartNumberingAfterBreak="0">
    <w:nsid w:val="70844A1E"/>
    <w:multiLevelType w:val="multilevel"/>
    <w:tmpl w:val="29202EA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1F"/>
    <w:rsid w:val="00137C76"/>
    <w:rsid w:val="00273A1E"/>
    <w:rsid w:val="002D241F"/>
    <w:rsid w:val="003832E9"/>
    <w:rsid w:val="00C93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7652F03"/>
  <w15:docId w15:val="{6DD86105-7CB4-9B42-A3BE-344E6534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w:hAnsi="Arial Unicode MS" w:cs="Arial Unicode MS"/>
      <w:color w:val="000000"/>
      <w:sz w:val="24"/>
      <w:szCs w:val="24"/>
    </w:rPr>
  </w:style>
  <w:style w:type="paragraph" w:styleId="AltBilgi">
    <w:name w:val="footer"/>
    <w:pPr>
      <w:tabs>
        <w:tab w:val="center" w:pos="4536"/>
        <w:tab w:val="right" w:pos="9072"/>
      </w:tabs>
    </w:pPr>
    <w:rPr>
      <w:rFonts w:ascii="Calibri" w:eastAsia="Calibri" w:hAnsi="Calibri" w:cs="Calibri"/>
      <w:color w:val="000000"/>
      <w:sz w:val="22"/>
      <w:szCs w:val="22"/>
      <w:u w:color="000000"/>
    </w:rPr>
  </w:style>
  <w:style w:type="paragraph" w:customStyle="1" w:styleId="Gvde">
    <w:name w:val="Gövde"/>
    <w:pPr>
      <w:spacing w:after="160" w:line="259" w:lineRule="auto"/>
    </w:pPr>
    <w:rPr>
      <w:rFonts w:ascii="Calibri" w:eastAsia="Calibri" w:hAnsi="Calibri" w:cs="Calibri"/>
      <w:color w:val="000000"/>
      <w:sz w:val="22"/>
      <w:szCs w:val="22"/>
      <w:u w:color="000000"/>
    </w:rPr>
  </w:style>
  <w:style w:type="paragraph" w:customStyle="1" w:styleId="GvdeAA">
    <w:name w:val="Gövde A A"/>
    <w:pPr>
      <w:spacing w:after="160" w:line="259" w:lineRule="auto"/>
    </w:pPr>
    <w:rPr>
      <w:rFonts w:ascii="Calibri" w:eastAsia="Calibri" w:hAnsi="Calibri" w:cs="Calibri"/>
      <w:color w:val="000000"/>
      <w:sz w:val="22"/>
      <w:szCs w:val="22"/>
      <w:u w:color="000000"/>
    </w:rPr>
  </w:style>
  <w:style w:type="paragraph" w:styleId="ListeParagraf">
    <w:name w:val="List Paragraph"/>
    <w:pPr>
      <w:widowControl w:val="0"/>
      <w:suppressAutoHyphens/>
      <w:ind w:left="720"/>
    </w:pPr>
    <w:rPr>
      <w:rFonts w:hAnsi="Arial Unicode MS" w:cs="Arial Unicode MS"/>
      <w:color w:val="000000"/>
      <w:kern w:val="2"/>
      <w:sz w:val="24"/>
      <w:szCs w:val="24"/>
      <w:u w:color="000000"/>
    </w:rPr>
  </w:style>
  <w:style w:type="numbering" w:customStyle="1" w:styleId="List0">
    <w:name w:val="List 0"/>
    <w:basedOn w:val="eAktarlan1Stili"/>
    <w:pPr>
      <w:numPr>
        <w:numId w:val="3"/>
      </w:numPr>
    </w:pPr>
  </w:style>
  <w:style w:type="numbering" w:customStyle="1" w:styleId="eAktarlan1Stili">
    <w:name w:val="İçe Aktarılan 1 Stil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i4V87f2MsLSGfPsi</cp:lastModifiedBy>
  <cp:revision>3</cp:revision>
  <dcterms:created xsi:type="dcterms:W3CDTF">2020-05-21T07:22:00Z</dcterms:created>
  <dcterms:modified xsi:type="dcterms:W3CDTF">2020-05-21T07:29:00Z</dcterms:modified>
</cp:coreProperties>
</file>